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rPr>
      </w:pPr>
      <w:r w:rsidDel="00000000" w:rsidR="00000000" w:rsidRPr="00000000">
        <w:rPr>
          <w:rFonts w:ascii="Arial Narrow" w:cs="Arial Narrow" w:eastAsia="Arial Narrow" w:hAnsi="Arial Narrow"/>
          <w:i w:val="1"/>
          <w:smallCaps w:val="0"/>
          <w:sz w:val="20"/>
          <w:szCs w:val="20"/>
          <w:rtl w:val="0"/>
        </w:rPr>
        <w:t xml:space="preserve">Note: Many of these will be told to the cubs but don’t have any direct monitoring. Leaders will have to keep an eye out on what nearby cubs are doing, and any free leaders should casually wander about the site to see if they can observe and correct any transgression.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rPr>
      </w:pPr>
      <w:r w:rsidDel="00000000" w:rsidR="00000000" w:rsidRPr="00000000">
        <w:rPr>
          <w:rFonts w:ascii="Arial Narrow" w:cs="Arial Narrow" w:eastAsia="Arial Narrow" w:hAnsi="Arial Narrow"/>
          <w:i w:val="1"/>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rPr>
      </w:pPr>
      <w:r w:rsidDel="00000000" w:rsidR="00000000" w:rsidRPr="00000000">
        <w:rPr>
          <w:rFonts w:ascii="Arial Narrow" w:cs="Arial Narrow" w:eastAsia="Arial Narrow" w:hAnsi="Arial Narrow"/>
          <w:i w:val="1"/>
          <w:smallCaps w:val="0"/>
          <w:sz w:val="20"/>
          <w:szCs w:val="20"/>
          <w:rtl w:val="0"/>
        </w:rPr>
        <w:t xml:space="preserve">Definitions: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rPr>
      </w:pPr>
      <w:r w:rsidDel="00000000" w:rsidR="00000000" w:rsidRPr="00000000">
        <w:rPr>
          <w:rFonts w:ascii="Arial Narrow" w:cs="Arial Narrow" w:eastAsia="Arial Narrow" w:hAnsi="Arial Narrow"/>
          <w:i w:val="1"/>
          <w:smallCaps w:val="0"/>
          <w:sz w:val="20"/>
          <w:szCs w:val="20"/>
          <w:rtl w:val="0"/>
        </w:rPr>
        <w:t xml:space="preserve">Restricted areas = areas off limits to cubs. These are the kitchen area, the woodcutting area and leaders’ 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i w:val="1"/>
          <w:smallCaps w:val="0"/>
          <w:sz w:val="20"/>
          <w:szCs w:val="20"/>
          <w:u w:val="single"/>
        </w:rPr>
      </w:pPr>
      <w:r w:rsidDel="00000000" w:rsidR="00000000" w:rsidRPr="00000000">
        <w:rPr>
          <w:rFonts w:ascii="Arial Narrow" w:cs="Arial Narrow" w:eastAsia="Arial Narrow" w:hAnsi="Arial Narrow"/>
          <w:i w:val="1"/>
          <w:smallCaps w:val="0"/>
          <w:sz w:val="20"/>
          <w:szCs w:val="20"/>
          <w:u w:val="single"/>
          <w:rtl w:val="0"/>
        </w:rPr>
        <w:t xml:space="preserve"> </w:t>
      </w:r>
    </w:p>
    <w:tbl>
      <w:tblPr>
        <w:tblStyle w:val="Table1"/>
        <w:tblW w:w="1395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56"/>
        <w:gridCol w:w="2218"/>
        <w:gridCol w:w="1693.9999999999998"/>
        <w:gridCol w:w="4970"/>
        <w:gridCol w:w="3121.0000000000014"/>
        <w:tblGridChange w:id="0">
          <w:tblGrid>
            <w:gridCol w:w="1956"/>
            <w:gridCol w:w="2218"/>
            <w:gridCol w:w="1693.9999999999998"/>
            <w:gridCol w:w="4970"/>
            <w:gridCol w:w="3121.000000000001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u w:val="single"/>
              </w:rPr>
            </w:pPr>
            <w:r w:rsidDel="00000000" w:rsidR="00000000" w:rsidRPr="00000000">
              <w:rPr>
                <w:rFonts w:ascii="Arial Narrow" w:cs="Arial Narrow" w:eastAsia="Arial Narrow" w:hAnsi="Arial Narrow"/>
                <w:b w:val="1"/>
                <w:smallCaps w:val="0"/>
                <w:sz w:val="20"/>
                <w:szCs w:val="20"/>
                <w:u w:val="single"/>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u w:val="single"/>
              </w:rPr>
            </w:pPr>
            <w:r w:rsidDel="00000000" w:rsidR="00000000" w:rsidRPr="00000000">
              <w:rPr>
                <w:rFonts w:ascii="Arial Narrow" w:cs="Arial Narrow" w:eastAsia="Arial Narrow" w:hAnsi="Arial Narrow"/>
                <w:b w:val="1"/>
                <w:smallCaps w:val="0"/>
                <w:sz w:val="20"/>
                <w:szCs w:val="20"/>
                <w:u w:val="single"/>
                <w:rtl w:val="0"/>
              </w:rPr>
              <w:t xml:space="preserve">Risk/Hazard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u w:val="single"/>
              </w:rPr>
            </w:pPr>
            <w:r w:rsidDel="00000000" w:rsidR="00000000" w:rsidRPr="00000000">
              <w:rPr>
                <w:rFonts w:ascii="Arial Narrow" w:cs="Arial Narrow" w:eastAsia="Arial Narrow" w:hAnsi="Arial Narrow"/>
                <w:b w:val="1"/>
                <w:smallCaps w:val="0"/>
                <w:sz w:val="20"/>
                <w:szCs w:val="20"/>
                <w:u w:val="single"/>
                <w:rtl w:val="0"/>
              </w:rPr>
              <w:t xml:space="preserve">Who might be involved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u w:val="single"/>
              </w:rPr>
            </w:pPr>
            <w:r w:rsidDel="00000000" w:rsidR="00000000" w:rsidRPr="00000000">
              <w:rPr>
                <w:rFonts w:ascii="Arial Narrow" w:cs="Arial Narrow" w:eastAsia="Arial Narrow" w:hAnsi="Arial Narrow"/>
                <w:b w:val="1"/>
                <w:smallCaps w:val="0"/>
                <w:sz w:val="20"/>
                <w:szCs w:val="20"/>
                <w:u w:val="single"/>
                <w:rtl w:val="0"/>
              </w:rPr>
              <w:t xml:space="preserve">Control Measures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b w:val="1"/>
                <w:smallCaps w:val="0"/>
                <w:sz w:val="20"/>
                <w:szCs w:val="20"/>
                <w:u w:val="single"/>
              </w:rPr>
            </w:pPr>
            <w:r w:rsidDel="00000000" w:rsidR="00000000" w:rsidRPr="00000000">
              <w:rPr>
                <w:rFonts w:ascii="Arial Narrow" w:cs="Arial Narrow" w:eastAsia="Arial Narrow" w:hAnsi="Arial Narrow"/>
                <w:b w:val="1"/>
                <w:smallCaps w:val="0"/>
                <w:sz w:val="20"/>
                <w:szCs w:val="20"/>
                <w:u w:val="single"/>
                <w:rtl w:val="0"/>
              </w:rPr>
              <w:t xml:space="preserve">Comments, Review and Revision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General camp safety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Falling over guy 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When going to the toilets etc, go to the path and go along it- don’t wander amongst the tents more than necessary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Slips, Trips and falls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Warn that there’s plenty of uneven ground onsite and to take care especially when running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First aider/ first aid kit on site.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Collisions due to running about with limited visibility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Don’t run (or even play) amongst the tents. Remind them of incident a couple of years ago.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Injury due to low light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Take extra care moving about at night. Don’t shine torches in people’s faces—it dazzles them and makes it difficult to see for a while. Tilt headtorches down if possible. If dazzled, stop until you’re sure it’s safe to move again. Remind them of incident with someone losing an eye to a tree branch.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Falling from height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There are steep drops onsite, so the area to the west of the track going north-south is out of bounds unless a leader is present and is supervising.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Gas/ petrol appliances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Burns/ explosion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 are not to attempt to use petrol or piped propane appliances. Where they’re using cartridge gas stoves, each group is to be instructed by a leader.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Cartridge stoves should be stored by a leader in a restricted area when not in use, and that leader should verify they’re off when stored.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 are to be warned specifically not to touch the high pressure, quick release hoses feeding the gas lights, and not to touch any petrol or gas appliances they see around. The piped propane cooking equipment should all be in a restricted area.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Night time/ early morning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Unsupervised Cubs wandering off</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 aren’t allowed out of their tents after bedtime unless it’s to go to the toilet. If they go to the toilet, they’re to go straight there, down the path, and straight back to their tent. They should make sure they know when they go which tent to get back to- nighttime can confuse some!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Aside from the toilet, until told it’s time to get up by a leader, cubs shouldn’t be out of their tents.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Bivouacking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Cubs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If the weather’s good, some cubs may sleep out. If they do so, a leader has to inspect and approve the arrangements, and nobody can be out of easy earshot to another cub. This means that if someone gets worried or ill, they’re not alone. They must be easily and safely able to reach the toilets and main camp in the middle of the night if necessary, and find their way back. This constrains where they can choose to sleep!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Tent pitching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color w:val="001323"/>
                <w:sz w:val="20"/>
                <w:szCs w:val="20"/>
                <w:rtl w:val="0"/>
              </w:rPr>
              <w:t xml:space="preserve">Tent poles and pegs and guys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color w:val="001323"/>
                <w:sz w:val="20"/>
                <w:szCs w:val="20"/>
              </w:rPr>
            </w:pPr>
            <w:r w:rsidDel="00000000" w:rsidR="00000000" w:rsidRPr="00000000">
              <w:rPr>
                <w:rFonts w:ascii="Arial Narrow" w:cs="Arial Narrow" w:eastAsia="Arial Narrow" w:hAnsi="Arial Narrow"/>
                <w:color w:val="001323"/>
                <w:sz w:val="20"/>
                <w:szCs w:val="20"/>
                <w:rtl w:val="0"/>
              </w:rPr>
              <w:t xml:space="preserve">Cubs told not to mess about because they might poke somebody in the eye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If a pole’s falling and the rope’s sliding through your hand, let it 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Don’t wrap a rope around your wrist or otherwise fasten it to you.</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Arial Narrow" w:cs="Arial Narrow" w:eastAsia="Arial Narrow" w:hAnsi="Arial Narrow"/>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Fonts w:ascii="Arial Narrow" w:cs="Arial Narrow" w:eastAsia="Arial Narrow" w:hAnsi="Arial Narrow"/>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Narrow" w:cs="Arial Narrow" w:eastAsia="Arial Narrow" w:hAnsi="Arial Narrow"/>
          <w:smallCaps w:val="0"/>
          <w:sz w:val="20"/>
          <w:szCs w:val="20"/>
        </w:rPr>
      </w:pPr>
      <w:r w:rsidDel="00000000" w:rsidR="00000000" w:rsidRPr="00000000">
        <w:rPr>
          <w:rtl w:val="0"/>
        </w:rPr>
      </w:r>
    </w:p>
    <w:sectPr>
      <w:pgSz w:h="11906" w:w="16838"/>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mallCaps w:val="0"/>
      <w:sz w:val="36"/>
      <w:szCs w:val="36"/>
    </w:rPr>
  </w:style>
  <w:style w:type="paragraph" w:styleId="Heading2">
    <w:name w:val="heading 2"/>
    <w:basedOn w:val="Normal"/>
    <w:next w:val="Normal"/>
    <w:pPr>
      <w:keepNext w:val="1"/>
      <w:keepLines w:val="1"/>
      <w:spacing w:after="80" w:before="360" w:lineRule="auto"/>
    </w:pPr>
    <w:rPr>
      <w:b w:val="1"/>
      <w:smallCaps w:val="0"/>
      <w:sz w:val="28"/>
      <w:szCs w:val="28"/>
    </w:rPr>
  </w:style>
  <w:style w:type="paragraph" w:styleId="Heading3">
    <w:name w:val="heading 3"/>
    <w:basedOn w:val="Normal"/>
    <w:next w:val="Normal"/>
    <w:pPr>
      <w:keepNext w:val="1"/>
      <w:keepLines w:val="1"/>
      <w:spacing w:after="80" w:before="280" w:lineRule="auto"/>
    </w:pPr>
    <w:rPr>
      <w:b w:val="1"/>
      <w:smallCaps w:val="0"/>
      <w:color w:val="666666"/>
      <w:sz w:val="24"/>
      <w:szCs w:val="24"/>
    </w:rPr>
  </w:style>
  <w:style w:type="paragraph" w:styleId="Heading4">
    <w:name w:val="heading 4"/>
    <w:basedOn w:val="Normal"/>
    <w:next w:val="Normal"/>
    <w:pPr>
      <w:keepNext w:val="1"/>
      <w:keepLines w:val="1"/>
      <w:spacing w:after="40" w:before="240" w:lineRule="auto"/>
    </w:pPr>
    <w:rPr>
      <w:i w:val="1"/>
      <w:smallCaps w:val="0"/>
      <w:color w:val="666666"/>
    </w:rPr>
  </w:style>
  <w:style w:type="paragraph" w:styleId="Heading5">
    <w:name w:val="heading 5"/>
    <w:basedOn w:val="Normal"/>
    <w:next w:val="Normal"/>
    <w:pPr>
      <w:keepNext w:val="1"/>
      <w:keepLines w:val="1"/>
      <w:spacing w:after="40" w:before="220" w:lineRule="auto"/>
    </w:pPr>
    <w:rPr>
      <w:b w:val="1"/>
      <w:smallCaps w:val="0"/>
      <w:color w:val="666666"/>
      <w:sz w:val="20"/>
      <w:szCs w:val="20"/>
    </w:rPr>
  </w:style>
  <w:style w:type="paragraph" w:styleId="Heading6">
    <w:name w:val="heading 6"/>
    <w:basedOn w:val="Normal"/>
    <w:next w:val="Normal"/>
    <w:pPr>
      <w:keepNext w:val="1"/>
      <w:keepLines w:val="1"/>
      <w:spacing w:after="40" w:before="200" w:lineRule="auto"/>
    </w:pPr>
    <w:rPr>
      <w:i w:val="1"/>
      <w:smallCaps w:val="0"/>
      <w:color w:val="666666"/>
      <w:sz w:val="20"/>
      <w:szCs w:val="20"/>
    </w:rPr>
  </w:style>
  <w:style w:type="paragraph" w:styleId="Title">
    <w:name w:val="Title"/>
    <w:basedOn w:val="Normal"/>
    <w:next w:val="Normal"/>
    <w:pPr>
      <w:keepNext w:val="1"/>
      <w:keepLines w:val="1"/>
      <w:spacing w:after="120" w:before="480" w:lineRule="auto"/>
    </w:pPr>
    <w:rPr>
      <w:b w:val="1"/>
      <w:smallCaps w:val="0"/>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smallCaps w:val="0"/>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