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269"/>
        <w:gridCol w:w="7796"/>
        <w:tblGridChange w:id="0">
          <w:tblGrid>
            <w:gridCol w:w="2269"/>
            <w:gridCol w:w="7796"/>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rPr>
            </w:pPr>
            <w:r w:rsidDel="00000000" w:rsidR="00000000" w:rsidRPr="00000000">
              <w:rPr>
                <w:b w:val="1"/>
                <w:rtl w:val="0"/>
              </w:rPr>
              <w:t xml:space="preserve">Risk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rPr>
            </w:pPr>
            <w:r w:rsidDel="00000000" w:rsidR="00000000" w:rsidRPr="00000000">
              <w:rPr>
                <w:b w:val="1"/>
                <w:rtl w:val="0"/>
              </w:rPr>
              <w:t xml:space="preserve">Management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Cubs falling into road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Advise Cubs to exercise due caution on roads so that it reduces the chances of falling into roads – e.g. walk on the side of the pavement away from the road.</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Cubs getting hit by cars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Similar to above. Ensure single file when walking through narrow bits/ bits with no pavements – only a minimal amount with no pavements (20 metres or so near Booths).  Leaders at front and back - with hi-vis - to be more obvious to cars and to be able to alert the group and anyone drifting out from the side</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Falling into water</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Advise Cubs to walk on the path by the canal and not on the grassed area between the path and the canal/ any area that isn’t the path.</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Injury arising from nettles or other green stuffs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Advise Cubs there may be nettles or things which cause stings etc and to not play/mess near them.</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General Walking injury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Leaders 1st aid trained, 1st aid kit available</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Road Crossing Problems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When crossing roads ensure that we cross in small groups in order that we don’t end up with large numbers in the middle of the road. Suggest leaders walk at the front, the back and the middle. If we have four leaders, divide the group in four and cross in four groups, on the instruction of the leader (Minimum of 2 crossing groups). This way Cubs aren’t responsible for road crossing, despite this, we should seek to ensure good road awareness and road crossing.</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Pedestrian Crossings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If we can’t all cross in one go then we should manage the situation similar to above, some leaders go with those across the road whilst others remain on the side before crossing. Ensuring Cubs don’t get left by themselves whilst minimising the chances of injury arising from pushing the crossing and letting people go when the chances of making it across on the green man may be reduced. Suggest crossing in pairs.</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Standing around at the end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When waiting for pick up, there is a likelihood Cubs will be stood around on the Canal towpath, it is necessary that they don’t go on the grass to minimise chance of falling in water as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Also, when we’re at the Hut, SB usually stands at the door preventing Cubs running off without parents. This is harder to police on the canal, however, suggest that Cubs don’t run off and wait for parent to come close to the area in which we are stood, similar to the normal policy at the Hut.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Injury arising from Dogs/Bikes/Other things on Canal or pavement</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t xml:space="preserve">Advise Cubs to be aware of the possibility of Dogs etc that may be unfriendly. Advise not to touch or play. With regards to bikes and people, Cubs should show awareness of the other people aren’t inconvenienced in using the towpath and minimising the chances of collisions and thus injuries.</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gjdgxs" w:id="0"/>
      <w:bookmarkEnd w:id="0"/>
      <w:r w:rsidDel="00000000" w:rsidR="00000000" w:rsidRPr="00000000">
        <w:rPr/>
        <w:drawing>
          <wp:inline distB="19050" distT="19050" distL="19050" distR="19050">
            <wp:extent cx="6610350" cy="4267200"/>
            <wp:effectExtent b="0" l="0" r="0" t="0"/>
            <wp:docPr id="1"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6610350" cy="4267200"/>
                    </a:xfrm>
                    <a:prstGeom prst="rect"/>
                    <a:ln/>
                  </pic:spPr>
                </pic:pic>
              </a:graphicData>
            </a:graphic>
          </wp:inline>
        </w:drawing>
      </w: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s>
</file>